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ACF6" w14:textId="17CD5BD8" w:rsidR="00D11B85" w:rsidRDefault="00D11B85" w:rsidP="00D11B85">
      <w:pPr>
        <w:shd w:val="clear" w:color="auto" w:fill="416BA9"/>
        <w:spacing w:line="240" w:lineRule="auto"/>
        <w:ind w:right="-144" w:firstLine="142"/>
        <w:jc w:val="right"/>
        <w:rPr>
          <w:rStyle w:val="a7"/>
          <w:b/>
          <w:bCs/>
          <w:color w:val="FFFFFF"/>
          <w:sz w:val="28"/>
          <w:szCs w:val="28"/>
          <w:u w:val="none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BD81F0" wp14:editId="6A2EDE6E">
            <wp:simplePos x="0" y="0"/>
            <wp:positionH relativeFrom="column">
              <wp:posOffset>145415</wp:posOffset>
            </wp:positionH>
            <wp:positionV relativeFrom="paragraph">
              <wp:posOffset>76200</wp:posOffset>
            </wp:positionV>
            <wp:extent cx="1713230" cy="4572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Pr="006113D5">
          <w:rPr>
            <w:rStyle w:val="a7"/>
            <w:b/>
            <w:bCs/>
            <w:color w:val="FFFFFF" w:themeColor="background1"/>
          </w:rPr>
          <w:t>https://kaflon.ru/</w:t>
        </w:r>
      </w:hyperlink>
      <w:r w:rsidRPr="006113D5">
        <w:rPr>
          <w:b/>
          <w:bCs/>
          <w:color w:val="FFFFFF" w:themeColor="background1"/>
        </w:rPr>
        <w:t xml:space="preserve">  </w:t>
      </w:r>
      <w:r>
        <w:t xml:space="preserve">      </w:t>
      </w:r>
      <w:r w:rsidRPr="007D6892">
        <w:rPr>
          <w:b/>
          <w:color w:val="FFFFFF"/>
          <w:sz w:val="28"/>
          <w:szCs w:val="28"/>
          <w:lang w:val="en-US"/>
        </w:rPr>
        <w:t>+</w:t>
      </w:r>
      <w:hyperlink r:id="rId9" w:history="1">
        <w:r w:rsidRPr="007D6892">
          <w:rPr>
            <w:rStyle w:val="a7"/>
            <w:b/>
            <w:color w:val="FFFFFF"/>
            <w:sz w:val="28"/>
            <w:szCs w:val="28"/>
          </w:rPr>
          <w:t>7 (495) </w:t>
        </w:r>
        <w:r w:rsidRPr="007D6892">
          <w:rPr>
            <w:rStyle w:val="a7"/>
            <w:b/>
            <w:bCs/>
            <w:color w:val="FFFFFF"/>
            <w:sz w:val="28"/>
            <w:szCs w:val="28"/>
          </w:rPr>
          <w:t>248-05-</w:t>
        </w:r>
        <w:r>
          <w:rPr>
            <w:rStyle w:val="a7"/>
            <w:b/>
            <w:bCs/>
            <w:color w:val="FFFFFF"/>
            <w:sz w:val="28"/>
            <w:szCs w:val="28"/>
          </w:rPr>
          <w:t>7</w:t>
        </w:r>
        <w:r w:rsidRPr="007D6892">
          <w:rPr>
            <w:rStyle w:val="a7"/>
            <w:b/>
            <w:bCs/>
            <w:color w:val="FFFFFF"/>
            <w:sz w:val="28"/>
            <w:szCs w:val="28"/>
          </w:rPr>
          <w:t>2</w:t>
        </w:r>
      </w:hyperlink>
    </w:p>
    <w:p w14:paraId="3E219140" w14:textId="77777777" w:rsidR="00D11B85" w:rsidRPr="007D6892" w:rsidRDefault="00D11B85" w:rsidP="00D11B85">
      <w:pPr>
        <w:shd w:val="clear" w:color="auto" w:fill="416BA9"/>
        <w:spacing w:line="240" w:lineRule="auto"/>
        <w:ind w:right="-144"/>
        <w:jc w:val="right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ab/>
      </w:r>
      <w:hyperlink r:id="rId10" w:history="1">
        <w:r w:rsidRPr="007D6892">
          <w:rPr>
            <w:rStyle w:val="a7"/>
            <w:b/>
            <w:color w:val="FFFFFF"/>
            <w:sz w:val="28"/>
            <w:szCs w:val="28"/>
          </w:rPr>
          <w:t>8 (800) </w:t>
        </w:r>
        <w:r w:rsidRPr="007D6892">
          <w:rPr>
            <w:rStyle w:val="a7"/>
            <w:b/>
            <w:bCs/>
            <w:color w:val="FFFFFF"/>
            <w:sz w:val="28"/>
            <w:szCs w:val="28"/>
          </w:rPr>
          <w:t>444-19-97</w:t>
        </w:r>
      </w:hyperlink>
    </w:p>
    <w:p w14:paraId="29FF4C70" w14:textId="49C8B30D" w:rsidR="00D11B85" w:rsidRDefault="00D11B85" w:rsidP="00D11B85">
      <w:pPr>
        <w:shd w:val="clear" w:color="auto" w:fill="416BA9"/>
        <w:tabs>
          <w:tab w:val="left" w:pos="4520"/>
          <w:tab w:val="left" w:pos="6120"/>
          <w:tab w:val="right" w:pos="9499"/>
        </w:tabs>
        <w:spacing w:line="240" w:lineRule="auto"/>
        <w:ind w:right="-144"/>
        <w:jc w:val="right"/>
        <w:rPr>
          <w:rFonts w:ascii="Tahoma" w:hAnsi="Tahoma" w:cs="Tahoma"/>
          <w:b/>
        </w:rPr>
      </w:pPr>
      <w:r>
        <w:tab/>
      </w:r>
      <w:r>
        <w:tab/>
      </w:r>
      <w:r>
        <w:tab/>
      </w:r>
      <w:hyperlink r:id="rId11" w:history="1">
        <w:r w:rsidRPr="007D6892">
          <w:rPr>
            <w:rStyle w:val="a7"/>
            <w:b/>
            <w:color w:val="FFFFFF"/>
            <w:sz w:val="28"/>
            <w:szCs w:val="28"/>
          </w:rPr>
          <w:t>info@kaflon.ru</w:t>
        </w:r>
      </w:hyperlink>
      <w:r w:rsidRPr="007D6892">
        <w:rPr>
          <w:b/>
          <w:color w:val="FFFFFF"/>
          <w:sz w:val="28"/>
          <w:szCs w:val="28"/>
        </w:rPr>
        <w:t xml:space="preserve"> </w:t>
      </w:r>
    </w:p>
    <w:p w14:paraId="2A1435B0" w14:textId="10A3CEA5" w:rsidR="00B508D4" w:rsidRPr="00D11B85" w:rsidRDefault="00B508D4" w:rsidP="00C51DA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Опросный лист для </w:t>
      </w:r>
      <w:r w:rsidR="00D11B85">
        <w:rPr>
          <w:rFonts w:ascii="Tahoma" w:hAnsi="Tahoma" w:cs="Tahoma"/>
          <w:b/>
        </w:rPr>
        <w:t xml:space="preserve">подбора </w:t>
      </w:r>
      <w:r w:rsidRPr="00EC06E4">
        <w:rPr>
          <w:rFonts w:ascii="Tahoma" w:hAnsi="Tahoma" w:cs="Tahoma"/>
          <w:b/>
        </w:rPr>
        <w:t xml:space="preserve">расходомера </w:t>
      </w:r>
      <w:r w:rsidR="00D11B85">
        <w:rPr>
          <w:rFonts w:ascii="Tahoma" w:hAnsi="Tahoma" w:cs="Tahoma"/>
          <w:b/>
          <w:lang w:val="en-US"/>
        </w:rPr>
        <w:t>KFL</w:t>
      </w:r>
      <w:r w:rsidR="00D11B85" w:rsidRPr="00D11B85">
        <w:rPr>
          <w:rFonts w:ascii="Tahoma" w:hAnsi="Tahoma" w:cs="Tahoma"/>
          <w:b/>
        </w:rPr>
        <w:t>-</w:t>
      </w:r>
      <w:r w:rsidR="00D11B85">
        <w:rPr>
          <w:rFonts w:ascii="Tahoma" w:hAnsi="Tahoma" w:cs="Tahoma"/>
          <w:b/>
          <w:lang w:val="en-US"/>
        </w:rPr>
        <w:t>MAG</w:t>
      </w:r>
    </w:p>
    <w:tbl>
      <w:tblPr>
        <w:tblpPr w:leftFromText="180" w:rightFromText="180" w:vertAnchor="page" w:horzAnchor="margin" w:tblpY="23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42"/>
        <w:gridCol w:w="851"/>
        <w:gridCol w:w="43"/>
        <w:gridCol w:w="1163"/>
        <w:gridCol w:w="636"/>
        <w:gridCol w:w="526"/>
        <w:gridCol w:w="1172"/>
        <w:gridCol w:w="3405"/>
      </w:tblGrid>
      <w:tr w:rsidR="00B508D4" w14:paraId="488630FE" w14:textId="77777777" w:rsidTr="0029296C">
        <w:trPr>
          <w:trHeight w:val="28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45C6B1D" w14:textId="77777777" w:rsidR="00B508D4" w:rsidRDefault="00B508D4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B508D4" w14:paraId="404AC80B" w14:textId="77777777" w:rsidTr="0029296C">
        <w:trPr>
          <w:trHeight w:val="307"/>
        </w:trPr>
        <w:tc>
          <w:tcPr>
            <w:tcW w:w="67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6AF8" w14:textId="006EFE81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E9F1B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1A1D7BCE" w14:textId="77777777" w:rsidTr="0029296C">
        <w:trPr>
          <w:trHeight w:val="321"/>
        </w:trPr>
        <w:tc>
          <w:tcPr>
            <w:tcW w:w="6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923CB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0123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565" w14:textId="77777777" w:rsidR="00B508D4" w:rsidRDefault="00B508D4" w:rsidP="0029296C">
            <w:pPr>
              <w:spacing w:after="0" w:line="240" w:lineRule="auto"/>
              <w:ind w:left="4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639F4B36" w14:textId="77777777" w:rsidTr="0029296C">
        <w:trPr>
          <w:trHeight w:val="339"/>
        </w:trPr>
        <w:tc>
          <w:tcPr>
            <w:tcW w:w="6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7E7" w14:textId="64A1DC05" w:rsidR="00B508D4" w:rsidRDefault="00B508D4" w:rsidP="009975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Адрес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012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05A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E-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       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123E5" w14:paraId="065C3649" w14:textId="77777777" w:rsidTr="0029296C">
        <w:trPr>
          <w:trHeight w:val="339"/>
        </w:trPr>
        <w:tc>
          <w:tcPr>
            <w:tcW w:w="67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1553D2" w14:textId="22F1A2C8" w:rsidR="000123E5" w:rsidRDefault="000123E5" w:rsidP="0029296C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Тип учета жидкости:</w:t>
            </w:r>
            <w:r w:rsidRPr="00637E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технологический</w:t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296C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коммерческий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D8D22" w14:textId="77777777" w:rsidR="000123E5" w:rsidRDefault="000123E5" w:rsidP="0029296C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4F59DB2A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B3556" w14:textId="77777777" w:rsidR="00B508D4" w:rsidRDefault="00B508D4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Информация об измеряемой среде</w:t>
            </w:r>
          </w:p>
        </w:tc>
      </w:tr>
      <w:tr w:rsidR="000123E5" w14:paraId="5290CB50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B991" w14:textId="2775E43B" w:rsidR="000123E5" w:rsidRDefault="000123E5" w:rsidP="009975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Измеряемая среда (название, состав)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997539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123E5" w14:paraId="2763D00C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9B86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Содержание газа в жидкости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окружающе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6E4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Электропроводность среды: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мкСм/см</w:t>
            </w:r>
          </w:p>
        </w:tc>
      </w:tr>
      <w:tr w:rsidR="000123E5" w14:paraId="4B37F9D8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2052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 xml:space="preserve">Содержание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частиц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 xml:space="preserve"> в жидкости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окружающе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B9F6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Т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ип твердых частиц: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58BA6B96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78A764" w14:textId="77777777" w:rsidR="00B508D4" w:rsidRDefault="00B508D4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0123E5" w14:paraId="587E9620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458B" w14:textId="0E0561C6" w:rsidR="000123E5" w:rsidRPr="00934533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Описание тех. процесса: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3FA508FA" w14:textId="77777777" w:rsidTr="0029296C">
        <w:trPr>
          <w:trHeight w:val="3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521F0D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расход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DDC89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измеряемого расход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2510E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ое (рабочее) значение измеряемого расход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C6566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измеряемого расход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AF55" w14:textId="77777777" w:rsidR="00B508D4" w:rsidRPr="00934533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34533">
              <w:rPr>
                <w:rFonts w:ascii="Tahoma" w:hAnsi="Tahoma" w:cs="Tahoma"/>
                <w:sz w:val="18"/>
                <w:szCs w:val="18"/>
                <w:lang w:val="en-US"/>
              </w:rPr>
              <w:t>м3</w:t>
            </w:r>
            <w:r w:rsidRPr="00934533">
              <w:rPr>
                <w:rFonts w:ascii="Tahoma" w:hAnsi="Tahoma" w:cs="Tahoma"/>
                <w:sz w:val="18"/>
                <w:szCs w:val="18"/>
              </w:rPr>
              <w:t>/ч</w:t>
            </w:r>
          </w:p>
        </w:tc>
      </w:tr>
      <w:tr w:rsidR="00B508D4" w14:paraId="470B5775" w14:textId="77777777" w:rsidTr="0029296C">
        <w:trPr>
          <w:trHeight w:val="3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562208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Температура среды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46420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температура измеряемой среды.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1E395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ая (рабочая) температура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4C1AB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измеряемой среды. Но не более 100 град.Ц!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7E63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°С</w:t>
            </w:r>
            <w:r w:rsidR="000123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508D4" w14:paraId="09199BE7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2705E3" w14:textId="5CD7BF31" w:rsidR="00B508D4" w:rsidRDefault="00B508D4" w:rsidP="0029296C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Рабочее давление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637E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61025E">
              <w:rPr>
                <w:rFonts w:ascii="Tahoma" w:hAnsi="Tahoma" w:cs="Tahoma"/>
                <w:sz w:val="18"/>
                <w:szCs w:val="18"/>
              </w:rPr>
              <w:t>,6</w:t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МПа </w:t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E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0123E5">
              <w:rPr>
                <w:rFonts w:ascii="Tahoma" w:hAnsi="Tahoma" w:cs="Tahoma"/>
                <w:sz w:val="18"/>
                <w:szCs w:val="18"/>
              </w:rPr>
              <w:t>2</w:t>
            </w:r>
            <w:r w:rsidR="000123E5" w:rsidRPr="0061025E">
              <w:rPr>
                <w:rFonts w:ascii="Tahoma" w:hAnsi="Tahoma" w:cs="Tahoma"/>
                <w:sz w:val="18"/>
                <w:szCs w:val="18"/>
              </w:rPr>
              <w:t>,</w:t>
            </w:r>
            <w:r w:rsidR="000123E5">
              <w:rPr>
                <w:rFonts w:ascii="Tahoma" w:hAnsi="Tahoma" w:cs="Tahoma"/>
                <w:sz w:val="18"/>
                <w:szCs w:val="18"/>
              </w:rPr>
              <w:t>5</w:t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Мпа</w:t>
            </w:r>
            <w:r w:rsidR="00012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E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0123E5">
              <w:rPr>
                <w:rFonts w:ascii="Tahoma" w:hAnsi="Tahoma" w:cs="Tahoma"/>
                <w:sz w:val="18"/>
                <w:szCs w:val="18"/>
              </w:rPr>
              <w:t>4</w:t>
            </w:r>
            <w:r w:rsidR="000123E5" w:rsidRPr="0061025E">
              <w:rPr>
                <w:rFonts w:ascii="Tahoma" w:hAnsi="Tahoma" w:cs="Tahoma"/>
                <w:sz w:val="18"/>
                <w:szCs w:val="18"/>
              </w:rPr>
              <w:t>,</w:t>
            </w:r>
            <w:r w:rsidR="000123E5">
              <w:rPr>
                <w:rFonts w:ascii="Tahoma" w:hAnsi="Tahoma" w:cs="Tahoma"/>
                <w:sz w:val="18"/>
                <w:szCs w:val="18"/>
              </w:rPr>
              <w:t>0</w:t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Мпа</w:t>
            </w:r>
            <w:r w:rsidR="00012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05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измеряемой среды. Но не более 100 град.Ц!"/>
                  <w:textInput/>
                </w:ffData>
              </w:fldChar>
            </w:r>
            <w:r w:rsidR="002A0057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A005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A005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9296C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2A005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</w:rPr>
              <w:t>Более</w:t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</w:rPr>
              <w:t>4</w:t>
            </w:r>
            <w:r w:rsidR="000123E5" w:rsidRPr="0061025E">
              <w:rPr>
                <w:rFonts w:ascii="Tahoma" w:hAnsi="Tahoma" w:cs="Tahoma"/>
                <w:sz w:val="18"/>
                <w:szCs w:val="18"/>
              </w:rPr>
              <w:t>,</w:t>
            </w:r>
            <w:r w:rsidR="000123E5">
              <w:rPr>
                <w:rFonts w:ascii="Tahoma" w:hAnsi="Tahoma" w:cs="Tahoma"/>
                <w:sz w:val="18"/>
                <w:szCs w:val="18"/>
              </w:rPr>
              <w:t>0</w:t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 xml:space="preserve"> М</w:t>
            </w:r>
            <w:r w:rsidR="002A0057" w:rsidRPr="00637E18">
              <w:rPr>
                <w:rFonts w:ascii="Tahoma" w:hAnsi="Tahoma" w:cs="Tahoma"/>
                <w:sz w:val="18"/>
                <w:szCs w:val="18"/>
              </w:rPr>
              <w:t>п</w:t>
            </w:r>
            <w:r w:rsidR="000123E5" w:rsidRPr="00637E18">
              <w:rPr>
                <w:rFonts w:ascii="Tahoma" w:hAnsi="Tahoma" w:cs="Tahoma"/>
                <w:sz w:val="18"/>
                <w:szCs w:val="18"/>
              </w:rPr>
              <w:t>а</w:t>
            </w:r>
            <w:r w:rsidR="002A0057">
              <w:rPr>
                <w:rFonts w:ascii="Tahoma" w:hAnsi="Tahoma" w:cs="Tahoma"/>
                <w:sz w:val="18"/>
                <w:szCs w:val="18"/>
              </w:rPr>
              <w:t xml:space="preserve"> (укажите значение)</w:t>
            </w:r>
          </w:p>
        </w:tc>
      </w:tr>
      <w:tr w:rsidR="000123E5" w14:paraId="63B7739B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7E9681" w14:textId="2F07CA20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Длина прямого участка: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0A56F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Температура воздуха: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Мин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температура измеряемой среды.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температура измеряемой среды.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123E5" w14:paraId="234C1EDC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DAEAD0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>Вибрация трубопровода: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д</w:t>
            </w:r>
            <w:r>
              <w:rPr>
                <w:rFonts w:ascii="Tahoma" w:hAnsi="Tahoma" w:cs="Tahoma"/>
                <w:sz w:val="18"/>
                <w:szCs w:val="18"/>
              </w:rPr>
              <w:t xml:space="preserve">а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ED772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23E5">
              <w:rPr>
                <w:rFonts w:ascii="Tahoma" w:hAnsi="Tahoma" w:cs="Tahoma"/>
                <w:bCs/>
                <w:sz w:val="18"/>
                <w:szCs w:val="18"/>
              </w:rPr>
              <w:t xml:space="preserve">Наличие источников ЭМ поля: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д</w:t>
            </w:r>
            <w:r>
              <w:rPr>
                <w:rFonts w:ascii="Tahoma" w:hAnsi="Tahoma" w:cs="Tahoma"/>
                <w:sz w:val="18"/>
                <w:szCs w:val="18"/>
              </w:rPr>
              <w:t xml:space="preserve">а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B508D4" w14:paraId="113D56D8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48ADB9" w14:textId="7A22835D" w:rsidR="00B508D4" w:rsidRDefault="00000A4D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Информация</w:t>
            </w:r>
            <w:r w:rsidR="00B508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</w:t>
            </w:r>
            <w:r w:rsidR="00B508D4">
              <w:rPr>
                <w:rFonts w:ascii="Tahoma" w:hAnsi="Tahoma" w:cs="Tahoma"/>
                <w:b/>
                <w:sz w:val="20"/>
                <w:szCs w:val="20"/>
              </w:rPr>
              <w:t xml:space="preserve"> трубопровод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</w:p>
        </w:tc>
      </w:tr>
      <w:tr w:rsidR="00B508D4" w14:paraId="21510E9B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5EA1" w14:textId="2F27796D" w:rsidR="00B508D4" w:rsidRDefault="00B508D4" w:rsidP="002929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b/>
                <w:sz w:val="18"/>
                <w:szCs w:val="18"/>
              </w:rPr>
              <w:t>Ду (</w:t>
            </w:r>
            <w:r w:rsidR="00000A4D">
              <w:rPr>
                <w:rFonts w:ascii="Tahoma" w:hAnsi="Tahoma" w:cs="Tahoma"/>
                <w:b/>
                <w:sz w:val="18"/>
                <w:szCs w:val="18"/>
                <w:lang w:val="en-US"/>
              </w:rPr>
              <w:t>DN</w:t>
            </w:r>
            <w:r w:rsidR="00000A4D" w:rsidRPr="00000A4D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трубопровода (</w:t>
            </w:r>
            <w:r w:rsidR="000123E5">
              <w:rPr>
                <w:rFonts w:ascii="Tahoma" w:hAnsi="Tahoma" w:cs="Tahoma"/>
                <w:b/>
                <w:sz w:val="18"/>
                <w:szCs w:val="18"/>
              </w:rPr>
              <w:t>10-22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="00000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мм)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D42DDD">
              <w:rPr>
                <w:rFonts w:ascii="Tahoma" w:hAnsi="Tahoma" w:cs="Tahoma"/>
                <w:color w:val="000000"/>
                <w:sz w:val="18"/>
                <w:szCs w:val="18"/>
              </w:rPr>
              <w:t>мм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2F3D" w14:textId="4D7F54CE" w:rsidR="00B508D4" w:rsidRPr="00C54EDD" w:rsidRDefault="00000A4D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0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Материал трубопровода: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B508D4" w14:paraId="3E3AA95F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AA02D0" w14:textId="77777777" w:rsidR="00B508D4" w:rsidRDefault="00B508D4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расходомера</w:t>
            </w:r>
          </w:p>
        </w:tc>
      </w:tr>
      <w:tr w:rsidR="00000A4D" w14:paraId="3D3F43E4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FA56" w14:textId="77777777" w:rsidR="00000A4D" w:rsidRDefault="00000A4D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Основная относительная погрешность: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476C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A1C" w14:textId="1C24D552" w:rsidR="00000A4D" w:rsidRPr="00000A4D" w:rsidRDefault="00000A4D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00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Тип соединения: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Фланцевое</w:t>
            </w:r>
            <w:r w:rsidRPr="00000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Бесфланцевое (сэндвич)</w:t>
            </w:r>
          </w:p>
        </w:tc>
      </w:tr>
      <w:tr w:rsidR="000123E5" w14:paraId="26265EC2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C5513" w14:textId="190F3294" w:rsidR="000123E5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Конструкция: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sz w:val="18"/>
                <w:szCs w:val="18"/>
              </w:rPr>
              <w:t>оноблок</w:t>
            </w:r>
            <w:r w:rsidR="006C191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00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аздельный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C2D" w14:textId="4DCFF15F" w:rsidR="000123E5" w:rsidRPr="000123E5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Пылевлагозащита: </w:t>
            </w:r>
            <w:r w:rsidR="00000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Pr="000123E5">
              <w:rPr>
                <w:rFonts w:ascii="Tahoma" w:hAnsi="Tahoma" w:cs="Tahoma"/>
                <w:sz w:val="18"/>
                <w:szCs w:val="18"/>
              </w:rPr>
              <w:t>65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191E" w:rsidRPr="006C19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37E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Pr="000123E5">
              <w:rPr>
                <w:rFonts w:ascii="Tahoma" w:hAnsi="Tahoma" w:cs="Tahoma"/>
                <w:sz w:val="18"/>
                <w:szCs w:val="18"/>
              </w:rPr>
              <w:t>68 (</w:t>
            </w:r>
            <w:r>
              <w:rPr>
                <w:rFonts w:ascii="Tahoma" w:hAnsi="Tahoma" w:cs="Tahoma"/>
                <w:sz w:val="18"/>
                <w:szCs w:val="18"/>
              </w:rPr>
              <w:t>только раздельный)</w:t>
            </w:r>
          </w:p>
        </w:tc>
      </w:tr>
      <w:tr w:rsidR="00213DC9" w14:paraId="7401668B" w14:textId="77777777" w:rsidTr="0029296C">
        <w:trPr>
          <w:trHeight w:val="339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90E0C19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Исполнение электродов / футеровки: 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F2E9D6" w14:textId="6126C2DE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бщепромышленное (вода, теплоноситель, очищенные стоки);     </w:t>
            </w:r>
          </w:p>
        </w:tc>
      </w:tr>
      <w:tr w:rsidR="00213DC9" w14:paraId="3FBF94B4" w14:textId="77777777" w:rsidTr="0029296C">
        <w:trPr>
          <w:trHeight w:val="339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C7DE5A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0647" w14:textId="7ACB0DBA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0A4D">
              <w:rPr>
                <w:rFonts w:ascii="Tahoma" w:hAnsi="Tahoma" w:cs="Tahoma"/>
                <w:sz w:val="18"/>
                <w:szCs w:val="18"/>
              </w:rPr>
              <w:t>А</w:t>
            </w:r>
            <w:r>
              <w:rPr>
                <w:rFonts w:ascii="Tahoma" w:hAnsi="Tahoma" w:cs="Tahoma"/>
                <w:sz w:val="18"/>
                <w:szCs w:val="18"/>
              </w:rPr>
              <w:t>грессивостойкое (щелочи, кислоты, растворы, неочищенные стоки);</w:t>
            </w:r>
          </w:p>
        </w:tc>
      </w:tr>
      <w:tr w:rsidR="00B508D4" w:rsidRPr="000123E5" w14:paraId="705047B7" w14:textId="77777777" w:rsidTr="0029296C">
        <w:trPr>
          <w:trHeight w:val="33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3B89F19" w14:textId="77777777" w:rsidR="00B508D4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Выходные сигналы: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BC5687" w14:textId="77777777" w:rsidR="00B508D4" w:rsidRPr="000123E5" w:rsidRDefault="00B508D4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 </w:t>
            </w:r>
            <w:r>
              <w:rPr>
                <w:rFonts w:ascii="Tahoma" w:hAnsi="Tahoma" w:cs="Tahoma"/>
                <w:sz w:val="18"/>
                <w:szCs w:val="18"/>
              </w:rPr>
              <w:t>мА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</w:rPr>
              <w:t>Импульсный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</w:t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0123E5"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</w:rPr>
              <w:t>Частотный</w:t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</w:t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0123E5"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123E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23E5"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123E5">
              <w:rPr>
                <w:rFonts w:ascii="Tahoma" w:hAnsi="Tahoma" w:cs="Tahoma"/>
                <w:sz w:val="18"/>
                <w:szCs w:val="18"/>
                <w:lang w:val="en-US"/>
              </w:rPr>
              <w:t>RS485</w:t>
            </w:r>
          </w:p>
        </w:tc>
      </w:tr>
      <w:tr w:rsidR="00B508D4" w:rsidRPr="000123E5" w14:paraId="455D9BAC" w14:textId="77777777" w:rsidTr="0029296C">
        <w:trPr>
          <w:trHeight w:val="33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DC2D0B" w14:textId="77777777" w:rsidR="00B508D4" w:rsidRPr="000123E5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Протоколы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D8AF" w14:textId="77777777" w:rsidR="00B508D4" w:rsidRPr="000123E5" w:rsidRDefault="000123E5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ModBus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RTU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ProfiBus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2B3115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0123E5">
              <w:rPr>
                <w:rFonts w:ascii="Tahoma" w:hAnsi="Tahoma" w:cs="Tahoma"/>
                <w:sz w:val="18"/>
                <w:szCs w:val="18"/>
                <w:lang w:val="en-US"/>
              </w:rPr>
              <w:t xml:space="preserve">;                      </w:t>
            </w:r>
          </w:p>
        </w:tc>
      </w:tr>
      <w:tr w:rsidR="000123E5" w14:paraId="6BFA075F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29F71E" w14:textId="77777777" w:rsidR="000123E5" w:rsidRDefault="000123E5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Дополнительное оборудование</w:t>
            </w:r>
            <w:r w:rsidRPr="00E12C25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аксессуары</w:t>
            </w:r>
            <w:r w:rsidRPr="00E12C25">
              <w:rPr>
                <w:rFonts w:ascii="Tahoma" w:hAnsi="Tahoma" w:cs="Tahoma"/>
                <w:b/>
                <w:sz w:val="20"/>
                <w:szCs w:val="20"/>
              </w:rPr>
              <w:t>, услуги</w:t>
            </w:r>
          </w:p>
        </w:tc>
      </w:tr>
      <w:tr w:rsidR="00213DC9" w14:paraId="521574C8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C0AB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Первичная поверка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563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Фланцы, шпильки, гайки</w:t>
            </w:r>
          </w:p>
        </w:tc>
      </w:tr>
      <w:tr w:rsidR="00213DC9" w14:paraId="7A06D3C9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DF0E1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Архив данных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182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Облачный сервис контроля расхода</w:t>
            </w:r>
          </w:p>
        </w:tc>
      </w:tr>
      <w:tr w:rsidR="00213DC9" w14:paraId="484DB28B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7C4DF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шеф надзоре или пуско-наладке при монтаже прибора на объекте. Осуществляется службой сервиса предприятия."/>
                  <w:checkBox>
                    <w:sizeAuto/>
                    <w:default w:val="0"/>
                  </w:checkBox>
                </w:ffData>
              </w:fldChar>
            </w:r>
            <w:r w:rsidRPr="00E03311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E03311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D5565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Шеф-надзор, пуско-наладка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CC9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шеф надзоре или пуско-наладке при монтаже прибора на объекте. Осуществляется службой сервиса предприятия."/>
                  <w:checkBox>
                    <w:sizeAuto/>
                    <w:default w:val="0"/>
                  </w:checkBox>
                </w:ffData>
              </w:fldChar>
            </w:r>
            <w:r w:rsidRPr="00E03311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E03311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5565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D5565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Монтаж под ключ (для Москвы и МО)</w:t>
            </w:r>
          </w:p>
        </w:tc>
      </w:tr>
      <w:tr w:rsidR="00213DC9" w14:paraId="68CAC707" w14:textId="77777777" w:rsidTr="0029296C">
        <w:trPr>
          <w:trHeight w:val="339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48D3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Проектирование узла учета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A7AF" w14:textId="77777777" w:rsidR="00213DC9" w:rsidRDefault="00213DC9" w:rsidP="002929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55654">
              <w:rPr>
                <w:rFonts w:ascii="Tahoma" w:hAnsi="Tahoma" w:cs="Tahoma"/>
                <w:sz w:val="18"/>
                <w:szCs w:val="18"/>
              </w:rPr>
            </w:r>
            <w:r w:rsidR="00D5565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Решение по автоматизации процессов</w:t>
            </w:r>
          </w:p>
        </w:tc>
      </w:tr>
      <w:tr w:rsidR="000123E5" w14:paraId="784FE186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424B4F" w14:textId="77777777" w:rsidR="000123E5" w:rsidRDefault="000123E5" w:rsidP="002929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Примечания</w:t>
            </w:r>
          </w:p>
        </w:tc>
      </w:tr>
      <w:tr w:rsidR="000123E5" w14:paraId="2CF728BF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8BCAFD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юбые дополнительные сведения, которые необходимо учесть при выборе расходомер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123E5" w14:paraId="40007C40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E30340" w14:textId="77777777" w:rsidR="000123E5" w:rsidRDefault="000123E5" w:rsidP="0029296C">
            <w:pPr>
              <w:spacing w:after="0"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юбые дополнительные сведения, которые необходимо учесть при выборе расходомер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123E5" w14:paraId="676C0735" w14:textId="77777777" w:rsidTr="0029296C">
        <w:trPr>
          <w:trHeight w:val="339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8075" w14:textId="77777777" w:rsidR="000123E5" w:rsidRPr="006C5833" w:rsidRDefault="000123E5" w:rsidP="0029296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C5833">
              <w:rPr>
                <w:rFonts w:ascii="Tahoma" w:hAnsi="Tahoma" w:cs="Tahoma"/>
                <w:color w:val="000000"/>
                <w:sz w:val="18"/>
                <w:szCs w:val="18"/>
              </w:rPr>
              <w:t>Если известна</w:t>
            </w:r>
            <w:r w:rsidRPr="00C56D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полная</w:t>
            </w:r>
            <w:r w:rsidRPr="006C58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строка заказа, укажите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ее</w:t>
            </w:r>
            <w:r w:rsidRPr="006C58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примечании.</w:t>
            </w:r>
          </w:p>
        </w:tc>
      </w:tr>
    </w:tbl>
    <w:p w14:paraId="365D5C17" w14:textId="77777777" w:rsidR="00C51DAD" w:rsidRDefault="00C51DAD" w:rsidP="00C51DAD">
      <w:pPr>
        <w:tabs>
          <w:tab w:val="left" w:pos="6120"/>
        </w:tabs>
        <w:spacing w:after="0" w:line="240" w:lineRule="auto"/>
        <w:ind w:right="-18"/>
        <w:rPr>
          <w:rFonts w:ascii="Tahoma" w:hAnsi="Tahoma" w:cs="Tahoma"/>
          <w:color w:val="FF0000"/>
          <w:sz w:val="16"/>
          <w:szCs w:val="16"/>
        </w:rPr>
      </w:pPr>
    </w:p>
    <w:p w14:paraId="36A29E0C" w14:textId="1C0AF593" w:rsidR="00C51DAD" w:rsidRPr="00C51DAD" w:rsidRDefault="00C51DAD" w:rsidP="00C51DAD">
      <w:pPr>
        <w:tabs>
          <w:tab w:val="left" w:pos="6120"/>
        </w:tabs>
        <w:spacing w:after="0" w:line="240" w:lineRule="auto"/>
        <w:ind w:right="-18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* - поля, обязательные для заполнения!           </w:t>
      </w:r>
    </w:p>
    <w:p w14:paraId="1795F4F9" w14:textId="77777777" w:rsidR="00C51DAD" w:rsidRPr="00C51DAD" w:rsidRDefault="00C51DAD" w:rsidP="00C51DAD">
      <w:pPr>
        <w:tabs>
          <w:tab w:val="left" w:pos="6120"/>
        </w:tabs>
        <w:spacing w:after="0" w:line="240" w:lineRule="auto"/>
        <w:ind w:right="-18"/>
        <w:rPr>
          <w:rFonts w:ascii="Tahoma" w:hAnsi="Tahoma" w:cs="Tahoma"/>
          <w:color w:val="FF0000"/>
          <w:sz w:val="16"/>
          <w:szCs w:val="16"/>
        </w:rPr>
      </w:pPr>
    </w:p>
    <w:sectPr w:rsidR="00C51DAD" w:rsidRPr="00C51DAD" w:rsidSect="00D11B85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AA7A" w14:textId="77777777" w:rsidR="00D55654" w:rsidRDefault="00D55654" w:rsidP="00B508D4">
      <w:pPr>
        <w:spacing w:after="0" w:line="240" w:lineRule="auto"/>
      </w:pPr>
      <w:r>
        <w:separator/>
      </w:r>
    </w:p>
  </w:endnote>
  <w:endnote w:type="continuationSeparator" w:id="0">
    <w:p w14:paraId="0DE9A630" w14:textId="77777777" w:rsidR="00D55654" w:rsidRDefault="00D55654" w:rsidP="00B5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7C8E" w14:textId="77777777" w:rsidR="00D55654" w:rsidRDefault="00D55654" w:rsidP="00B508D4">
      <w:pPr>
        <w:spacing w:after="0" w:line="240" w:lineRule="auto"/>
      </w:pPr>
      <w:r>
        <w:separator/>
      </w:r>
    </w:p>
  </w:footnote>
  <w:footnote w:type="continuationSeparator" w:id="0">
    <w:p w14:paraId="7E45FC97" w14:textId="77777777" w:rsidR="00D55654" w:rsidRDefault="00D55654" w:rsidP="00B5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p6PwQjfC0+JonrO2NcBnmr650saw99s8UDf1osqSeVcXGG0VorwCFUk2prnTzSGyArndzYA5aO2kNSk6lOn8g==" w:salt="/SI6a19xr0ux/7iJeP/F7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4"/>
    <w:rsid w:val="00000A4D"/>
    <w:rsid w:val="000123E5"/>
    <w:rsid w:val="00213DC9"/>
    <w:rsid w:val="002432CA"/>
    <w:rsid w:val="0029296C"/>
    <w:rsid w:val="002A0057"/>
    <w:rsid w:val="002E3B72"/>
    <w:rsid w:val="003A0BDA"/>
    <w:rsid w:val="006C191E"/>
    <w:rsid w:val="00845214"/>
    <w:rsid w:val="008C45B4"/>
    <w:rsid w:val="00936535"/>
    <w:rsid w:val="00997539"/>
    <w:rsid w:val="009D7882"/>
    <w:rsid w:val="00AB4F14"/>
    <w:rsid w:val="00B508D4"/>
    <w:rsid w:val="00C51DAD"/>
    <w:rsid w:val="00D11B85"/>
    <w:rsid w:val="00D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008"/>
  <w15:chartTrackingRefBased/>
  <w15:docId w15:val="{1C177246-33CA-4430-869E-C413B06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5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5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5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fl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kafl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88004441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952480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2468-E089-4223-A264-6DF8928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2020-07-07T07:03:00Z</dcterms:created>
  <dcterms:modified xsi:type="dcterms:W3CDTF">2020-07-24T09:55:00Z</dcterms:modified>
</cp:coreProperties>
</file>